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C2" w:rsidRPr="001F2E69" w:rsidRDefault="008F65C2">
      <w:pPr>
        <w:rPr>
          <w:rFonts w:ascii="Comic Sans MS" w:hAnsi="Comic Sans MS"/>
          <w:sz w:val="20"/>
          <w:szCs w:val="20"/>
        </w:rPr>
      </w:pPr>
      <w:r w:rsidRPr="001F2E69">
        <w:rPr>
          <w:rFonts w:ascii="Comic Sans MS" w:hAnsi="Comic Sans MS"/>
          <w:sz w:val="20"/>
          <w:szCs w:val="20"/>
        </w:rPr>
        <w:t>Bonjour</w:t>
      </w:r>
    </w:p>
    <w:p w:rsidR="008F65C2" w:rsidRDefault="00A64D4B">
      <w:pPr>
        <w:rPr>
          <w:rFonts w:ascii="Comic Sans MS" w:hAnsi="Comic Sans MS"/>
          <w:sz w:val="20"/>
          <w:szCs w:val="20"/>
        </w:rPr>
      </w:pPr>
      <w:r>
        <w:rPr>
          <w:rFonts w:ascii="Comic Sans MS" w:hAnsi="Comic Sans MS"/>
          <w:sz w:val="20"/>
          <w:szCs w:val="20"/>
        </w:rPr>
        <w:t xml:space="preserve">Voici la feuille pour </w:t>
      </w:r>
      <w:r w:rsidR="001A4D66">
        <w:rPr>
          <w:rFonts w:ascii="Comic Sans MS" w:hAnsi="Comic Sans MS"/>
          <w:sz w:val="20"/>
          <w:szCs w:val="20"/>
        </w:rPr>
        <w:t>lundi</w:t>
      </w:r>
      <w:r>
        <w:rPr>
          <w:rFonts w:ascii="Comic Sans MS" w:hAnsi="Comic Sans MS"/>
          <w:sz w:val="20"/>
          <w:szCs w:val="20"/>
        </w:rPr>
        <w:t xml:space="preserve"> et </w:t>
      </w:r>
      <w:r w:rsidR="001A4D66">
        <w:rPr>
          <w:rFonts w:ascii="Comic Sans MS" w:hAnsi="Comic Sans MS"/>
          <w:sz w:val="20"/>
          <w:szCs w:val="20"/>
        </w:rPr>
        <w:t>mar</w:t>
      </w:r>
      <w:r>
        <w:rPr>
          <w:rFonts w:ascii="Comic Sans MS" w:hAnsi="Comic Sans MS"/>
          <w:sz w:val="20"/>
          <w:szCs w:val="20"/>
        </w:rPr>
        <w:t xml:space="preserve">di. Votre enfant va faire les mêmes activités qu’en classe. Comme d’habitude, vous trouverez les feuilles sur le site de l’école. Lorsque le travail sera fini, merci de le prendre en photo et de nous l’envoyer par mail. </w:t>
      </w:r>
    </w:p>
    <w:p w:rsidR="00A64D4B" w:rsidRPr="001F2E69" w:rsidRDefault="00A64D4B">
      <w:pPr>
        <w:rPr>
          <w:rFonts w:ascii="Comic Sans MS" w:hAnsi="Comic Sans MS"/>
          <w:sz w:val="20"/>
          <w:szCs w:val="20"/>
        </w:rPr>
      </w:pPr>
      <w:r>
        <w:rPr>
          <w:rFonts w:ascii="Comic Sans MS" w:hAnsi="Comic Sans MS"/>
          <w:sz w:val="20"/>
          <w:szCs w:val="20"/>
        </w:rPr>
        <w:t xml:space="preserve">Merci d’avance pour votre </w:t>
      </w:r>
      <w:proofErr w:type="gramStart"/>
      <w:r>
        <w:rPr>
          <w:rFonts w:ascii="Comic Sans MS" w:hAnsi="Comic Sans MS"/>
          <w:sz w:val="20"/>
          <w:szCs w:val="20"/>
        </w:rPr>
        <w:t>compréhension..</w:t>
      </w:r>
      <w:proofErr w:type="gramEnd"/>
    </w:p>
    <w:tbl>
      <w:tblPr>
        <w:tblStyle w:val="Grilledutableau"/>
        <w:tblW w:w="10470" w:type="dxa"/>
        <w:tblLook w:val="04A0" w:firstRow="1" w:lastRow="0" w:firstColumn="1" w:lastColumn="0" w:noHBand="0" w:noVBand="1"/>
      </w:tblPr>
      <w:tblGrid>
        <w:gridCol w:w="1919"/>
        <w:gridCol w:w="8551"/>
      </w:tblGrid>
      <w:tr w:rsidR="008F65C2" w:rsidRPr="00CB0FD9" w:rsidTr="00CB0FD9">
        <w:trPr>
          <w:trHeight w:val="610"/>
        </w:trPr>
        <w:tc>
          <w:tcPr>
            <w:tcW w:w="10470" w:type="dxa"/>
            <w:gridSpan w:val="2"/>
          </w:tcPr>
          <w:p w:rsidR="008F65C2" w:rsidRPr="00CB0FD9" w:rsidRDefault="00CB0FD9" w:rsidP="00CB0FD9">
            <w:pPr>
              <w:jc w:val="center"/>
              <w:rPr>
                <w:rFonts w:ascii="Comic Sans MS" w:hAnsi="Comic Sans MS"/>
              </w:rPr>
            </w:pPr>
            <w:r w:rsidRPr="00CB0FD9">
              <w:rPr>
                <w:rFonts w:ascii="Comic Sans MS" w:hAnsi="Comic Sans MS"/>
              </w:rPr>
              <w:t>Feuille de route du</w:t>
            </w:r>
            <w:r w:rsidR="008F65C2" w:rsidRPr="00CB0FD9">
              <w:rPr>
                <w:rFonts w:ascii="Comic Sans MS" w:hAnsi="Comic Sans MS"/>
              </w:rPr>
              <w:t xml:space="preserve"> </w:t>
            </w:r>
            <w:r w:rsidR="00E200F8">
              <w:rPr>
                <w:rFonts w:ascii="Comic Sans MS" w:hAnsi="Comic Sans MS"/>
              </w:rPr>
              <w:t>lundi 18</w:t>
            </w:r>
            <w:r w:rsidR="008F65C2" w:rsidRPr="00CB0FD9">
              <w:rPr>
                <w:rFonts w:ascii="Comic Sans MS" w:hAnsi="Comic Sans MS"/>
              </w:rPr>
              <w:t xml:space="preserve"> mai</w:t>
            </w:r>
            <w:r w:rsidR="00A64D4B">
              <w:rPr>
                <w:rFonts w:ascii="Comic Sans MS" w:hAnsi="Comic Sans MS"/>
              </w:rPr>
              <w:t xml:space="preserve"> </w:t>
            </w:r>
            <w:r w:rsidRPr="00CB0FD9">
              <w:rPr>
                <w:rFonts w:ascii="Comic Sans MS" w:hAnsi="Comic Sans MS"/>
              </w:rPr>
              <w:t>(à faire à la maison)</w:t>
            </w:r>
          </w:p>
          <w:p w:rsidR="00CB0FD9" w:rsidRPr="00CB0FD9" w:rsidRDefault="00CB0FD9">
            <w:pPr>
              <w:rPr>
                <w:rFonts w:ascii="Comic Sans MS" w:hAnsi="Comic Sans MS"/>
              </w:rPr>
            </w:pPr>
          </w:p>
        </w:tc>
      </w:tr>
      <w:tr w:rsidR="008F65C2" w:rsidRPr="00CB0FD9" w:rsidTr="0096196B">
        <w:trPr>
          <w:trHeight w:val="5605"/>
        </w:trPr>
        <w:tc>
          <w:tcPr>
            <w:tcW w:w="1838" w:type="dxa"/>
          </w:tcPr>
          <w:p w:rsidR="008F65C2" w:rsidRPr="00CB0FD9" w:rsidRDefault="00CB0FD9">
            <w:pPr>
              <w:rPr>
                <w:rFonts w:ascii="Comic Sans MS" w:hAnsi="Comic Sans MS"/>
              </w:rPr>
            </w:pPr>
            <w:r w:rsidRPr="00CB0FD9">
              <w:rPr>
                <w:rFonts w:ascii="Comic Sans MS" w:hAnsi="Comic Sans MS"/>
              </w:rPr>
              <w:t>LECTURE</w:t>
            </w:r>
          </w:p>
        </w:tc>
        <w:tc>
          <w:tcPr>
            <w:tcW w:w="8632" w:type="dxa"/>
          </w:tcPr>
          <w:p w:rsidR="009A5F66" w:rsidRPr="000A52D4" w:rsidRDefault="009A5F66" w:rsidP="009A5F66">
            <w:pPr>
              <w:pStyle w:val="NormalWeb"/>
              <w:contextualSpacing/>
              <w:rPr>
                <w:rFonts w:ascii="Comic Sans MS" w:hAnsi="Comic Sans MS"/>
                <w:b/>
                <w:sz w:val="20"/>
                <w:szCs w:val="20"/>
              </w:rPr>
            </w:pPr>
            <w:r w:rsidRPr="000A52D4">
              <w:rPr>
                <w:rFonts w:ascii="Comic Sans MS" w:hAnsi="Comic Sans MS"/>
                <w:b/>
                <w:sz w:val="20"/>
                <w:szCs w:val="20"/>
              </w:rPr>
              <w:t>* Lire les devinettes suivantes à votre enfant. Il écrit la réponse sur son ardoise. Vous pouvez faire des traits pour représenter le nombre de lettres. Vous pouvez aussi dire de quel "eu" il s'agit (à 2 lettres ou 3 lettres)</w:t>
            </w:r>
          </w:p>
          <w:p w:rsidR="009A5F66" w:rsidRPr="009A5F66" w:rsidRDefault="009A5F66" w:rsidP="009A5F66">
            <w:pPr>
              <w:pStyle w:val="NormalWeb"/>
              <w:contextualSpacing/>
              <w:rPr>
                <w:sz w:val="22"/>
                <w:szCs w:val="22"/>
              </w:rPr>
            </w:pPr>
            <w:r>
              <w:rPr>
                <w:rFonts w:ascii="Comic Sans MS" w:hAnsi="Comic Sans MS"/>
                <w:sz w:val="20"/>
                <w:szCs w:val="20"/>
              </w:rPr>
              <w:t>Il apporte des lettres : FACTEUR</w:t>
            </w:r>
          </w:p>
          <w:p w:rsidR="009A5F66" w:rsidRDefault="009A5F66" w:rsidP="009A5F66">
            <w:pPr>
              <w:pStyle w:val="NormalWeb"/>
              <w:contextualSpacing/>
            </w:pPr>
            <w:r>
              <w:rPr>
                <w:rFonts w:ascii="Comic Sans MS" w:hAnsi="Comic Sans MS"/>
                <w:sz w:val="20"/>
                <w:szCs w:val="20"/>
              </w:rPr>
              <w:t>On en met dans les gâteaux :</w:t>
            </w:r>
            <w:r>
              <w:rPr>
                <w:rFonts w:ascii="Comic Sans MS" w:hAnsi="Comic Sans MS"/>
                <w:sz w:val="20"/>
                <w:szCs w:val="20"/>
              </w:rPr>
              <w:t xml:space="preserve"> </w:t>
            </w:r>
            <w:r>
              <w:rPr>
                <w:rFonts w:ascii="Comic Sans MS" w:hAnsi="Comic Sans MS"/>
                <w:sz w:val="20"/>
                <w:szCs w:val="20"/>
              </w:rPr>
              <w:t>BEURRE, DES ŒUFS  </w:t>
            </w:r>
          </w:p>
          <w:p w:rsidR="009A5F66" w:rsidRDefault="009A5F66" w:rsidP="009A5F66">
            <w:pPr>
              <w:pStyle w:val="NormalWeb"/>
              <w:contextualSpacing/>
            </w:pPr>
            <w:r>
              <w:rPr>
                <w:rFonts w:ascii="Comic Sans MS" w:hAnsi="Comic Sans MS"/>
                <w:sz w:val="20"/>
                <w:szCs w:val="20"/>
              </w:rPr>
              <w:t>C’est un serpent : COULEUVRE</w:t>
            </w:r>
          </w:p>
          <w:p w:rsidR="009A5F66" w:rsidRDefault="009A5F66" w:rsidP="009A5F66">
            <w:pPr>
              <w:pStyle w:val="NormalWeb"/>
              <w:contextualSpacing/>
            </w:pPr>
            <w:r>
              <w:rPr>
                <w:rFonts w:ascii="Comic Sans MS" w:hAnsi="Comic Sans MS"/>
                <w:sz w:val="20"/>
                <w:szCs w:val="20"/>
              </w:rPr>
              <w:t>On en fait dans la cheminée quand il commence à faire froid, avec du bois coupé, des brindilles et du papier. FEU</w:t>
            </w:r>
          </w:p>
          <w:p w:rsidR="009A5F66" w:rsidRDefault="009A5F66" w:rsidP="009A5F66">
            <w:pPr>
              <w:pStyle w:val="NormalWeb"/>
              <w:contextualSpacing/>
            </w:pPr>
            <w:r>
              <w:rPr>
                <w:rFonts w:ascii="Comic Sans MS" w:hAnsi="Comic Sans MS"/>
                <w:sz w:val="20"/>
                <w:szCs w:val="20"/>
              </w:rPr>
              <w:t>C’est le chiffre situé entre huit et dix. NEUF</w:t>
            </w:r>
          </w:p>
          <w:p w:rsidR="009A5F66" w:rsidRDefault="009A5F66" w:rsidP="009A5F66">
            <w:pPr>
              <w:pStyle w:val="NormalWeb"/>
              <w:contextualSpacing/>
            </w:pPr>
            <w:r>
              <w:rPr>
                <w:rFonts w:ascii="Comic Sans MS" w:hAnsi="Comic Sans MS"/>
                <w:sz w:val="20"/>
                <w:szCs w:val="20"/>
              </w:rPr>
              <w:t>Il faut en faire un quand on veut lacer ses chaussures. NŒUD</w:t>
            </w:r>
          </w:p>
          <w:p w:rsidR="009A5F66" w:rsidRDefault="009A5F66" w:rsidP="009A5F66">
            <w:pPr>
              <w:pStyle w:val="NormalWeb"/>
              <w:contextualSpacing/>
            </w:pPr>
          </w:p>
          <w:p w:rsidR="009A5F66" w:rsidRPr="000A52D4" w:rsidRDefault="009A5F66" w:rsidP="009A5F66">
            <w:pPr>
              <w:pStyle w:val="NormalWeb"/>
              <w:contextualSpacing/>
              <w:rPr>
                <w:b/>
                <w:sz w:val="20"/>
                <w:szCs w:val="20"/>
              </w:rPr>
            </w:pPr>
            <w:r w:rsidRPr="000A52D4">
              <w:rPr>
                <w:rFonts w:ascii="Comic Sans MS" w:hAnsi="Comic Sans MS"/>
                <w:b/>
                <w:sz w:val="20"/>
                <w:szCs w:val="20"/>
              </w:rPr>
              <w:t>*Ecrire les phrases suivantes sur l'ardoise (penser à dire les lettres muettes)</w:t>
            </w:r>
          </w:p>
          <w:p w:rsidR="009A5F66" w:rsidRDefault="009A5F66" w:rsidP="009A5F66">
            <w:pPr>
              <w:pStyle w:val="NormalWeb"/>
              <w:contextualSpacing/>
            </w:pPr>
            <w:r>
              <w:rPr>
                <w:rFonts w:ascii="Comic Sans MS" w:hAnsi="Comic Sans MS"/>
                <w:sz w:val="20"/>
                <w:szCs w:val="20"/>
              </w:rPr>
              <w:t>La poule a pondu deux œufs.</w:t>
            </w:r>
          </w:p>
          <w:p w:rsidR="009A5F66" w:rsidRDefault="009A5F66" w:rsidP="009A5F66">
            <w:pPr>
              <w:pStyle w:val="NormalWeb"/>
              <w:contextualSpacing/>
            </w:pPr>
            <w:r>
              <w:rPr>
                <w:rFonts w:ascii="Comic Sans MS" w:hAnsi="Comic Sans MS"/>
                <w:sz w:val="20"/>
                <w:szCs w:val="20"/>
              </w:rPr>
              <w:t>Il pleure car il est tout seul.</w:t>
            </w:r>
          </w:p>
          <w:p w:rsidR="009A5F66" w:rsidRPr="000A52D4" w:rsidRDefault="009A5F66" w:rsidP="000A52D4">
            <w:pPr>
              <w:pStyle w:val="NormalWeb"/>
              <w:contextualSpacing/>
            </w:pPr>
            <w:hyperlink r:id="rId4" w:tgtFrame="_blank" w:history="1">
              <w:r>
                <w:rPr>
                  <w:rStyle w:val="Lienhypertexte"/>
                </w:rPr>
                <w:t>https://www.clicmaclasse.fr/le-son-eu-ouvert-et-ferme/</w:t>
              </w:r>
            </w:hyperlink>
          </w:p>
          <w:p w:rsidR="00E200F8" w:rsidRPr="001A4D66" w:rsidRDefault="00CB0FD9" w:rsidP="00CB0FD9">
            <w:pPr>
              <w:rPr>
                <w:rFonts w:ascii="Comic Sans MS" w:hAnsi="Comic Sans MS"/>
                <w:b/>
                <w:sz w:val="20"/>
                <w:szCs w:val="20"/>
              </w:rPr>
            </w:pPr>
            <w:r w:rsidRPr="001A4D66">
              <w:rPr>
                <w:rFonts w:ascii="Comic Sans MS" w:hAnsi="Comic Sans MS"/>
                <w:b/>
                <w:sz w:val="20"/>
                <w:szCs w:val="20"/>
              </w:rPr>
              <w:t xml:space="preserve">* </w:t>
            </w:r>
            <w:r w:rsidR="00E200F8" w:rsidRPr="001A4D66">
              <w:rPr>
                <w:rFonts w:ascii="Comic Sans MS" w:hAnsi="Comic Sans MS"/>
                <w:b/>
                <w:sz w:val="20"/>
                <w:szCs w:val="20"/>
              </w:rPr>
              <w:t>écriture sur une feuille avec des lignes. Vous faites le modèle dans la marge et votre enfant recopie les mots plusieurs fois en s’appliquant.</w:t>
            </w:r>
          </w:p>
          <w:p w:rsidR="00CB0FD9" w:rsidRPr="0096196B" w:rsidRDefault="00E200F8">
            <w:pPr>
              <w:rPr>
                <w:rFonts w:ascii="Gaston Demo" w:hAnsi="Gaston Demo"/>
              </w:rPr>
            </w:pPr>
            <w:r w:rsidRPr="00E200F8">
              <w:rPr>
                <w:rFonts w:ascii="Gaston Demo" w:hAnsi="Gaston Demo"/>
              </w:rPr>
              <w:t xml:space="preserve">eu / </w:t>
            </w:r>
            <w:proofErr w:type="spellStart"/>
            <w:r w:rsidRPr="00E200F8">
              <w:rPr>
                <w:rFonts w:ascii="Gaston Demo" w:hAnsi="Gaston Demo"/>
              </w:rPr>
              <w:t>œu</w:t>
            </w:r>
            <w:proofErr w:type="spellEnd"/>
            <w:r w:rsidRPr="00E200F8">
              <w:rPr>
                <w:rFonts w:ascii="Gaston Demo" w:hAnsi="Gaston Demo"/>
              </w:rPr>
              <w:t xml:space="preserve"> / feu / cœur / bœuf / Le jongleur est heureux  </w:t>
            </w:r>
            <w:r w:rsidR="00A64D4B" w:rsidRPr="00E200F8">
              <w:rPr>
                <w:rFonts w:ascii="Gaston Demo" w:hAnsi="Gaston Demo"/>
              </w:rPr>
              <w:t xml:space="preserve"> </w:t>
            </w:r>
            <w:r w:rsidR="00CB0FD9" w:rsidRPr="00E200F8">
              <w:rPr>
                <w:rFonts w:ascii="Gaston Demo" w:hAnsi="Gaston Demo"/>
              </w:rPr>
              <w:t xml:space="preserve"> </w:t>
            </w:r>
          </w:p>
        </w:tc>
      </w:tr>
      <w:tr w:rsidR="0096196B" w:rsidRPr="00CB0FD9" w:rsidTr="0096196B">
        <w:trPr>
          <w:trHeight w:val="1301"/>
        </w:trPr>
        <w:tc>
          <w:tcPr>
            <w:tcW w:w="1838" w:type="dxa"/>
          </w:tcPr>
          <w:p w:rsidR="0096196B" w:rsidRDefault="0096196B">
            <w:pPr>
              <w:rPr>
                <w:rFonts w:ascii="Comic Sans MS" w:hAnsi="Comic Sans MS"/>
              </w:rPr>
            </w:pPr>
            <w:r>
              <w:rPr>
                <w:rFonts w:ascii="Comic Sans MS" w:hAnsi="Comic Sans MS"/>
              </w:rPr>
              <w:t>ALBUM</w:t>
            </w:r>
          </w:p>
          <w:p w:rsidR="0096196B" w:rsidRDefault="0096196B">
            <w:pPr>
              <w:rPr>
                <w:rFonts w:ascii="Comic Sans MS" w:hAnsi="Comic Sans MS"/>
              </w:rPr>
            </w:pPr>
            <w:r>
              <w:rPr>
                <w:rFonts w:ascii="Comic Sans MS" w:hAnsi="Comic Sans MS"/>
              </w:rPr>
              <w:t>La rivière aux crocodile</w:t>
            </w:r>
          </w:p>
          <w:p w:rsidR="0096196B" w:rsidRPr="00CB0FD9" w:rsidRDefault="0096196B">
            <w:pPr>
              <w:rPr>
                <w:rFonts w:ascii="Comic Sans MS" w:hAnsi="Comic Sans MS"/>
              </w:rPr>
            </w:pPr>
            <w:proofErr w:type="spellStart"/>
            <w:r>
              <w:rPr>
                <w:rFonts w:ascii="Comic Sans MS" w:hAnsi="Comic Sans MS"/>
              </w:rPr>
              <w:t>Baama</w:t>
            </w:r>
            <w:proofErr w:type="spellEnd"/>
            <w:r>
              <w:rPr>
                <w:rFonts w:ascii="Comic Sans MS" w:hAnsi="Comic Sans MS"/>
              </w:rPr>
              <w:t>-Ba</w:t>
            </w:r>
            <w:bookmarkStart w:id="0" w:name="_GoBack"/>
            <w:bookmarkEnd w:id="0"/>
          </w:p>
        </w:tc>
        <w:tc>
          <w:tcPr>
            <w:tcW w:w="8632" w:type="dxa"/>
          </w:tcPr>
          <w:p w:rsidR="0096196B" w:rsidRPr="0096196B" w:rsidRDefault="0096196B" w:rsidP="0096196B">
            <w:pPr>
              <w:rPr>
                <w:rFonts w:ascii="Comic Sans MS" w:hAnsi="Comic Sans MS"/>
              </w:rPr>
            </w:pPr>
            <w:r w:rsidRPr="0096196B">
              <w:rPr>
                <w:rFonts w:ascii="Comic Sans MS" w:hAnsi="Comic Sans MS"/>
              </w:rPr>
              <w:t>*découverte de la 1</w:t>
            </w:r>
            <w:r w:rsidRPr="0096196B">
              <w:rPr>
                <w:rFonts w:ascii="Comic Sans MS" w:hAnsi="Comic Sans MS"/>
                <w:vertAlign w:val="superscript"/>
              </w:rPr>
              <w:t>ère</w:t>
            </w:r>
            <w:r w:rsidRPr="0096196B">
              <w:rPr>
                <w:rFonts w:ascii="Comic Sans MS" w:hAnsi="Comic Sans MS"/>
              </w:rPr>
              <w:t xml:space="preserve"> de couverture. Votre enfant vous décrit l’illustration, lit le titre, repère l’auteur, l’illustrateur, l’éditeur…</w:t>
            </w:r>
          </w:p>
          <w:p w:rsidR="0096196B" w:rsidRPr="0096196B" w:rsidRDefault="0096196B" w:rsidP="0096196B">
            <w:pPr>
              <w:pStyle w:val="NormalWeb"/>
              <w:contextualSpacing/>
              <w:rPr>
                <w:rFonts w:ascii="Comic Sans MS" w:hAnsi="Comic Sans MS"/>
                <w:sz w:val="22"/>
                <w:szCs w:val="22"/>
              </w:rPr>
            </w:pPr>
            <w:r w:rsidRPr="0096196B">
              <w:rPr>
                <w:rFonts w:ascii="Comic Sans MS" w:hAnsi="Comic Sans MS"/>
                <w:sz w:val="22"/>
                <w:szCs w:val="22"/>
              </w:rPr>
              <w:t>*faire la fiche</w:t>
            </w:r>
          </w:p>
        </w:tc>
      </w:tr>
      <w:tr w:rsidR="008F65C2" w:rsidRPr="00CB0FD9" w:rsidTr="0096196B">
        <w:trPr>
          <w:trHeight w:val="1504"/>
        </w:trPr>
        <w:tc>
          <w:tcPr>
            <w:tcW w:w="1838" w:type="dxa"/>
          </w:tcPr>
          <w:p w:rsidR="008F65C2" w:rsidRPr="001A4D66" w:rsidRDefault="00CB0FD9">
            <w:pPr>
              <w:rPr>
                <w:rFonts w:ascii="Comic Sans MS" w:hAnsi="Comic Sans MS"/>
                <w:sz w:val="18"/>
                <w:szCs w:val="18"/>
              </w:rPr>
            </w:pPr>
            <w:r w:rsidRPr="001A4D66">
              <w:rPr>
                <w:rFonts w:ascii="Comic Sans MS" w:hAnsi="Comic Sans MS"/>
                <w:sz w:val="18"/>
                <w:szCs w:val="18"/>
              </w:rPr>
              <w:t>MATHEMATIQUES</w:t>
            </w:r>
          </w:p>
        </w:tc>
        <w:tc>
          <w:tcPr>
            <w:tcW w:w="8632" w:type="dxa"/>
          </w:tcPr>
          <w:p w:rsidR="00A64D4B" w:rsidRDefault="00A64D4B">
            <w:pPr>
              <w:rPr>
                <w:rFonts w:ascii="Comic Sans MS" w:hAnsi="Comic Sans MS"/>
              </w:rPr>
            </w:pPr>
            <w:r>
              <w:rPr>
                <w:rFonts w:ascii="Comic Sans MS" w:hAnsi="Comic Sans MS"/>
              </w:rPr>
              <w:t>*réviser les doubles jusqu’à 10+10=20</w:t>
            </w:r>
          </w:p>
          <w:p w:rsidR="00B71890" w:rsidRPr="0096196B" w:rsidRDefault="0096196B" w:rsidP="00B71890">
            <w:pPr>
              <w:pStyle w:val="NormalWeb"/>
              <w:rPr>
                <w:rFonts w:ascii="Comic Sans MS" w:hAnsi="Comic Sans MS"/>
                <w:sz w:val="22"/>
                <w:szCs w:val="22"/>
              </w:rPr>
            </w:pPr>
            <w:r>
              <w:rPr>
                <w:rFonts w:ascii="Comic Sans MS" w:hAnsi="Comic Sans MS"/>
                <w:sz w:val="22"/>
                <w:szCs w:val="22"/>
              </w:rPr>
              <w:t>*</w:t>
            </w:r>
            <w:r w:rsidR="00B71890" w:rsidRPr="0096196B">
              <w:rPr>
                <w:rFonts w:ascii="Comic Sans MS" w:hAnsi="Comic Sans MS"/>
                <w:sz w:val="22"/>
                <w:szCs w:val="22"/>
              </w:rPr>
              <w:t xml:space="preserve">Prendre appui sur les doubles pour en déduire les presque-doubles du type : </w:t>
            </w:r>
          </w:p>
          <w:p w:rsidR="0096196B" w:rsidRPr="0096196B" w:rsidRDefault="00B71890" w:rsidP="0096196B">
            <w:pPr>
              <w:pStyle w:val="NormalWeb"/>
              <w:rPr>
                <w:rFonts w:ascii="Comic Sans MS" w:hAnsi="Comic Sans MS"/>
                <w:sz w:val="22"/>
                <w:szCs w:val="22"/>
              </w:rPr>
            </w:pPr>
            <w:r w:rsidRPr="0096196B">
              <w:rPr>
                <w:rFonts w:ascii="Comic Sans MS" w:hAnsi="Comic Sans MS"/>
                <w:sz w:val="22"/>
                <w:szCs w:val="22"/>
              </w:rPr>
              <w:t>6+7, 8+9</w:t>
            </w:r>
            <w:r w:rsidR="0096196B">
              <w:rPr>
                <w:rFonts w:ascii="Comic Sans MS" w:hAnsi="Comic Sans MS"/>
                <w:sz w:val="22"/>
                <w:szCs w:val="22"/>
              </w:rPr>
              <w:t>, 5+6, 7+8, 4+5, 3+2, 7+6, 9+8, 6+5, 8+7</w:t>
            </w:r>
          </w:p>
        </w:tc>
      </w:tr>
    </w:tbl>
    <w:p w:rsidR="00CB0FD9" w:rsidRPr="001F2E69" w:rsidRDefault="00CB0FD9" w:rsidP="00CB0FD9">
      <w:pPr>
        <w:rPr>
          <w:rFonts w:ascii="Comic Sans MS" w:hAnsi="Comic Sans MS"/>
          <w:sz w:val="20"/>
          <w:szCs w:val="20"/>
        </w:rPr>
      </w:pPr>
    </w:p>
    <w:tbl>
      <w:tblPr>
        <w:tblStyle w:val="Grilledutableau"/>
        <w:tblW w:w="10522" w:type="dxa"/>
        <w:tblLook w:val="04A0" w:firstRow="1" w:lastRow="0" w:firstColumn="1" w:lastColumn="0" w:noHBand="0" w:noVBand="1"/>
      </w:tblPr>
      <w:tblGrid>
        <w:gridCol w:w="1919"/>
        <w:gridCol w:w="8603"/>
      </w:tblGrid>
      <w:tr w:rsidR="00CB0FD9" w:rsidRPr="00CB0FD9" w:rsidTr="00CB0FD9">
        <w:trPr>
          <w:trHeight w:val="608"/>
        </w:trPr>
        <w:tc>
          <w:tcPr>
            <w:tcW w:w="10522" w:type="dxa"/>
            <w:gridSpan w:val="2"/>
          </w:tcPr>
          <w:p w:rsidR="00CB0FD9" w:rsidRPr="00CB0FD9" w:rsidRDefault="00CB0FD9" w:rsidP="00450425">
            <w:pPr>
              <w:jc w:val="center"/>
              <w:rPr>
                <w:rFonts w:ascii="Comic Sans MS" w:hAnsi="Comic Sans MS"/>
              </w:rPr>
            </w:pPr>
            <w:r w:rsidRPr="00CB0FD9">
              <w:rPr>
                <w:rFonts w:ascii="Comic Sans MS" w:hAnsi="Comic Sans MS"/>
              </w:rPr>
              <w:t xml:space="preserve">Feuille de route du </w:t>
            </w:r>
            <w:r w:rsidR="00E200F8">
              <w:rPr>
                <w:rFonts w:ascii="Comic Sans MS" w:hAnsi="Comic Sans MS"/>
              </w:rPr>
              <w:t>mardi 19</w:t>
            </w:r>
            <w:r w:rsidRPr="00CB0FD9">
              <w:rPr>
                <w:rFonts w:ascii="Comic Sans MS" w:hAnsi="Comic Sans MS"/>
              </w:rPr>
              <w:t xml:space="preserve"> mai (à faire à la maison)</w:t>
            </w:r>
          </w:p>
          <w:p w:rsidR="00CB0FD9" w:rsidRPr="00CB0FD9" w:rsidRDefault="00CB0FD9" w:rsidP="00450425">
            <w:pPr>
              <w:rPr>
                <w:rFonts w:ascii="Comic Sans MS" w:hAnsi="Comic Sans MS"/>
              </w:rPr>
            </w:pPr>
          </w:p>
        </w:tc>
      </w:tr>
      <w:tr w:rsidR="00CB0FD9" w:rsidRPr="00CB0FD9" w:rsidTr="001A4D66">
        <w:trPr>
          <w:trHeight w:val="1456"/>
        </w:trPr>
        <w:tc>
          <w:tcPr>
            <w:tcW w:w="1696" w:type="dxa"/>
          </w:tcPr>
          <w:p w:rsidR="00CB0FD9" w:rsidRPr="00CB0FD9" w:rsidRDefault="00CB0FD9" w:rsidP="00450425">
            <w:pPr>
              <w:rPr>
                <w:rFonts w:ascii="Comic Sans MS" w:hAnsi="Comic Sans MS"/>
              </w:rPr>
            </w:pPr>
            <w:r w:rsidRPr="00CB0FD9">
              <w:rPr>
                <w:rFonts w:ascii="Comic Sans MS" w:hAnsi="Comic Sans MS"/>
              </w:rPr>
              <w:t>LECTURE</w:t>
            </w:r>
          </w:p>
        </w:tc>
        <w:tc>
          <w:tcPr>
            <w:tcW w:w="8826" w:type="dxa"/>
          </w:tcPr>
          <w:p w:rsidR="00E200F8" w:rsidRPr="00CB0FD9" w:rsidRDefault="00E200F8" w:rsidP="00E200F8">
            <w:pPr>
              <w:rPr>
                <w:rFonts w:ascii="Comic Sans MS" w:hAnsi="Comic Sans MS"/>
              </w:rPr>
            </w:pPr>
            <w:r w:rsidRPr="00CB0FD9">
              <w:rPr>
                <w:rFonts w:ascii="Comic Sans MS" w:hAnsi="Comic Sans MS"/>
              </w:rPr>
              <w:t>*</w:t>
            </w:r>
            <w:r>
              <w:rPr>
                <w:rFonts w:ascii="Comic Sans MS" w:hAnsi="Comic Sans MS"/>
              </w:rPr>
              <w:t>re</w:t>
            </w:r>
            <w:r w:rsidRPr="00CB0FD9">
              <w:rPr>
                <w:rFonts w:ascii="Comic Sans MS" w:hAnsi="Comic Sans MS"/>
              </w:rPr>
              <w:t>lire entièrement la fiche de son « eu » (collée dans le cahier bleu)</w:t>
            </w:r>
          </w:p>
          <w:p w:rsidR="00E200F8" w:rsidRDefault="00E200F8" w:rsidP="00E200F8">
            <w:pPr>
              <w:rPr>
                <w:rFonts w:ascii="Comic Sans MS" w:hAnsi="Comic Sans MS"/>
              </w:rPr>
            </w:pPr>
            <w:r w:rsidRPr="00CB0FD9">
              <w:rPr>
                <w:rFonts w:ascii="Comic Sans MS" w:hAnsi="Comic Sans MS"/>
              </w:rPr>
              <w:t xml:space="preserve">* </w:t>
            </w:r>
            <w:r>
              <w:rPr>
                <w:rFonts w:ascii="Comic Sans MS" w:hAnsi="Comic Sans MS"/>
              </w:rPr>
              <w:t>faire la fiche « </w:t>
            </w:r>
            <w:proofErr w:type="spellStart"/>
            <w:r>
              <w:rPr>
                <w:rFonts w:ascii="Comic Sans MS" w:hAnsi="Comic Sans MS"/>
              </w:rPr>
              <w:t>Labysons</w:t>
            </w:r>
            <w:proofErr w:type="spellEnd"/>
            <w:r>
              <w:rPr>
                <w:rFonts w:ascii="Comic Sans MS" w:hAnsi="Comic Sans MS"/>
              </w:rPr>
              <w:t xml:space="preserve"> : e, eu, </w:t>
            </w:r>
            <w:proofErr w:type="spellStart"/>
            <w:r>
              <w:rPr>
                <w:rFonts w:ascii="Comic Sans MS" w:hAnsi="Comic Sans MS"/>
              </w:rPr>
              <w:t>oeu</w:t>
            </w:r>
            <w:proofErr w:type="spellEnd"/>
            <w:r>
              <w:rPr>
                <w:rFonts w:ascii="Comic Sans MS" w:hAnsi="Comic Sans MS"/>
              </w:rPr>
              <w:t> »</w:t>
            </w:r>
          </w:p>
          <w:p w:rsidR="00E200F8" w:rsidRDefault="00E200F8" w:rsidP="00E200F8">
            <w:pPr>
              <w:rPr>
                <w:rFonts w:ascii="Comic Sans MS" w:hAnsi="Comic Sans MS"/>
              </w:rPr>
            </w:pPr>
            <w:r>
              <w:rPr>
                <w:rFonts w:ascii="Comic Sans MS" w:hAnsi="Comic Sans MS"/>
              </w:rPr>
              <w:t>*faire la 2</w:t>
            </w:r>
            <w:r w:rsidRPr="005B2F0D">
              <w:rPr>
                <w:rFonts w:ascii="Comic Sans MS" w:hAnsi="Comic Sans MS"/>
                <w:vertAlign w:val="superscript"/>
              </w:rPr>
              <w:t>ème</w:t>
            </w:r>
            <w:r>
              <w:rPr>
                <w:rFonts w:ascii="Comic Sans MS" w:hAnsi="Comic Sans MS"/>
              </w:rPr>
              <w:t xml:space="preserve"> fiche sur le son eu</w:t>
            </w:r>
          </w:p>
          <w:p w:rsidR="00CB0FD9" w:rsidRPr="00CB0FD9" w:rsidRDefault="00E200F8" w:rsidP="00450425">
            <w:pPr>
              <w:rPr>
                <w:rFonts w:ascii="Comic Sans MS" w:hAnsi="Comic Sans MS"/>
              </w:rPr>
            </w:pPr>
            <w:r>
              <w:rPr>
                <w:rFonts w:ascii="Comic Sans MS" w:hAnsi="Comic Sans MS"/>
              </w:rPr>
              <w:t>- pour l’exercice 2, vous pouvez relire la règle L.3 (les contraires)</w:t>
            </w:r>
          </w:p>
        </w:tc>
      </w:tr>
      <w:tr w:rsidR="00CB0FD9" w:rsidRPr="00CB0FD9" w:rsidTr="0096196B">
        <w:trPr>
          <w:trHeight w:val="1259"/>
        </w:trPr>
        <w:tc>
          <w:tcPr>
            <w:tcW w:w="1696" w:type="dxa"/>
          </w:tcPr>
          <w:p w:rsidR="00CB0FD9" w:rsidRPr="001A4D66" w:rsidRDefault="00CB0FD9" w:rsidP="00450425">
            <w:pPr>
              <w:rPr>
                <w:rFonts w:ascii="Comic Sans MS" w:hAnsi="Comic Sans MS"/>
                <w:sz w:val="18"/>
                <w:szCs w:val="18"/>
              </w:rPr>
            </w:pPr>
            <w:r w:rsidRPr="001A4D66">
              <w:rPr>
                <w:rFonts w:ascii="Comic Sans MS" w:hAnsi="Comic Sans MS"/>
                <w:sz w:val="18"/>
                <w:szCs w:val="18"/>
              </w:rPr>
              <w:t>MATHEMATIQUES</w:t>
            </w:r>
          </w:p>
        </w:tc>
        <w:tc>
          <w:tcPr>
            <w:tcW w:w="8826" w:type="dxa"/>
          </w:tcPr>
          <w:p w:rsidR="00E200F8" w:rsidRPr="00E200F8" w:rsidRDefault="00E200F8" w:rsidP="00E200F8">
            <w:pPr>
              <w:spacing w:line="256" w:lineRule="auto"/>
              <w:rPr>
                <w:rFonts w:ascii="Comic Sans MS" w:eastAsia="Calibri" w:hAnsi="Comic Sans MS" w:cs="Times New Roman"/>
              </w:rPr>
            </w:pPr>
            <w:r w:rsidRPr="00E200F8">
              <w:rPr>
                <w:rFonts w:ascii="Comic Sans MS" w:eastAsia="Calibri" w:hAnsi="Comic Sans MS" w:cs="Times New Roman"/>
              </w:rPr>
              <w:t>*apprendre par cœur les tables d’additions + 1 / + 2 / +3</w:t>
            </w:r>
            <w:r>
              <w:rPr>
                <w:rFonts w:ascii="Comic Sans MS" w:eastAsia="Calibri" w:hAnsi="Comic Sans MS" w:cs="Times New Roman"/>
              </w:rPr>
              <w:t xml:space="preserve"> (à coller dans le cahier jaune)</w:t>
            </w:r>
          </w:p>
          <w:p w:rsidR="00CB0FD9" w:rsidRPr="00CB0FD9" w:rsidRDefault="00E200F8" w:rsidP="001A4D66">
            <w:pPr>
              <w:rPr>
                <w:rFonts w:ascii="Comic Sans MS" w:hAnsi="Comic Sans MS"/>
              </w:rPr>
            </w:pPr>
            <w:r w:rsidRPr="00E200F8">
              <w:rPr>
                <w:rFonts w:ascii="Comic Sans MS" w:eastAsia="Calibri" w:hAnsi="Comic Sans MS" w:cs="Times New Roman"/>
              </w:rPr>
              <w:t>*</w:t>
            </w:r>
            <w:r w:rsidR="0096196B">
              <w:rPr>
                <w:rFonts w:ascii="Comic Sans MS" w:eastAsia="Calibri" w:hAnsi="Comic Sans MS" w:cs="Times New Roman"/>
              </w:rPr>
              <w:t>s’entrainer aux calculs (fiche sur la pyramide additive)</w:t>
            </w:r>
          </w:p>
        </w:tc>
      </w:tr>
    </w:tbl>
    <w:p w:rsidR="008F65C2" w:rsidRPr="00CB0FD9" w:rsidRDefault="008F65C2" w:rsidP="00CB0FD9"/>
    <w:sectPr w:rsidR="008F65C2" w:rsidRPr="00CB0FD9" w:rsidSect="00CB0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aston Demo">
    <w:panose1 w:val="02000603000000000000"/>
    <w:charset w:val="00"/>
    <w:family w:val="modern"/>
    <w:notTrueType/>
    <w:pitch w:val="variable"/>
    <w:sig w:usb0="80000067" w:usb1="00000002"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C2"/>
    <w:rsid w:val="000A52D4"/>
    <w:rsid w:val="001A4D66"/>
    <w:rsid w:val="001F2E69"/>
    <w:rsid w:val="0084674F"/>
    <w:rsid w:val="008F65C2"/>
    <w:rsid w:val="0096196B"/>
    <w:rsid w:val="009A5F66"/>
    <w:rsid w:val="00A64D4B"/>
    <w:rsid w:val="00AD7908"/>
    <w:rsid w:val="00B1666D"/>
    <w:rsid w:val="00B71890"/>
    <w:rsid w:val="00CB0FD9"/>
    <w:rsid w:val="00CC3295"/>
    <w:rsid w:val="00D15D6D"/>
    <w:rsid w:val="00E200F8"/>
    <w:rsid w:val="00E542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2CA7"/>
  <w15:chartTrackingRefBased/>
  <w15:docId w15:val="{4903E190-9BD5-4E67-9586-86B55BD7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2E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2E69"/>
    <w:rPr>
      <w:rFonts w:ascii="Segoe UI" w:hAnsi="Segoe UI" w:cs="Segoe UI"/>
      <w:sz w:val="18"/>
      <w:szCs w:val="18"/>
    </w:rPr>
  </w:style>
  <w:style w:type="paragraph" w:styleId="NormalWeb">
    <w:name w:val="Normal (Web)"/>
    <w:basedOn w:val="Normal"/>
    <w:uiPriority w:val="99"/>
    <w:unhideWhenUsed/>
    <w:rsid w:val="009A5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A5F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11101">
      <w:bodyDiv w:val="1"/>
      <w:marLeft w:val="0"/>
      <w:marRight w:val="0"/>
      <w:marTop w:val="0"/>
      <w:marBottom w:val="0"/>
      <w:divBdr>
        <w:top w:val="none" w:sz="0" w:space="0" w:color="auto"/>
        <w:left w:val="none" w:sz="0" w:space="0" w:color="auto"/>
        <w:bottom w:val="none" w:sz="0" w:space="0" w:color="auto"/>
        <w:right w:val="none" w:sz="0" w:space="0" w:color="auto"/>
      </w:divBdr>
    </w:div>
    <w:div w:id="1622960022">
      <w:bodyDiv w:val="1"/>
      <w:marLeft w:val="0"/>
      <w:marRight w:val="0"/>
      <w:marTop w:val="0"/>
      <w:marBottom w:val="0"/>
      <w:divBdr>
        <w:top w:val="none" w:sz="0" w:space="0" w:color="auto"/>
        <w:left w:val="none" w:sz="0" w:space="0" w:color="auto"/>
        <w:bottom w:val="none" w:sz="0" w:space="0" w:color="auto"/>
        <w:right w:val="none" w:sz="0" w:space="0" w:color="auto"/>
      </w:divBdr>
    </w:div>
    <w:div w:id="17705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licmaclasse.fr/le-son-eu-ouvert-et-ferm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1</Pages>
  <Words>344</Words>
  <Characters>1892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ecole</cp:lastModifiedBy>
  <cp:revision>4</cp:revision>
  <cp:lastPrinted>2020-05-15T10:28:00Z</cp:lastPrinted>
  <dcterms:created xsi:type="dcterms:W3CDTF">2020-05-12T15:59:00Z</dcterms:created>
  <dcterms:modified xsi:type="dcterms:W3CDTF">2020-05-15T15:31:00Z</dcterms:modified>
</cp:coreProperties>
</file>